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117" w:rsidRPr="00FC1117" w:rsidRDefault="00FC1117" w:rsidP="00FC1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C1117">
        <w:rPr>
          <w:rFonts w:ascii="Times New Roman" w:hAnsi="Times New Roman" w:cs="Times New Roman"/>
          <w:b/>
          <w:sz w:val="28"/>
          <w:szCs w:val="28"/>
        </w:rPr>
        <w:t>Учебно-консультационные пункты Северо-Западного округ</w:t>
      </w:r>
      <w:r>
        <w:rPr>
          <w:rFonts w:ascii="Times New Roman" w:hAnsi="Times New Roman" w:cs="Times New Roman"/>
          <w:b/>
          <w:sz w:val="28"/>
          <w:szCs w:val="28"/>
        </w:rPr>
        <w:t>а: Безопасность в каждом районе</w:t>
      </w:r>
    </w:p>
    <w:p w:rsidR="00FC1117" w:rsidRPr="00FC1117" w:rsidRDefault="00FC1117" w:rsidP="00FC11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117" w:rsidRPr="00FC1117" w:rsidRDefault="00FC1117" w:rsidP="00FC11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117">
        <w:rPr>
          <w:rFonts w:ascii="Times New Roman" w:hAnsi="Times New Roman" w:cs="Times New Roman"/>
          <w:sz w:val="28"/>
          <w:szCs w:val="28"/>
        </w:rPr>
        <w:t>Учебно-консультационные пункты (УКП) Северо-Западного административного округа продолжают активную работу, предоставляя жителям столицы возможность получить ценные знания и навыки в области безопасности жизнедеятельности. В каждом районе округа открыты двери этих специализированных центров, готовых обучить и проконсультировать всех желающих по вопросам предотвращения чрезвычайных ситуаций и правильным действиям в случае их возникновения.</w:t>
      </w:r>
    </w:p>
    <w:p w:rsidR="00FC1117" w:rsidRPr="00FC1117" w:rsidRDefault="00FC1117" w:rsidP="00FC11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117">
        <w:rPr>
          <w:rFonts w:ascii="Times New Roman" w:hAnsi="Times New Roman" w:cs="Times New Roman"/>
          <w:sz w:val="28"/>
          <w:szCs w:val="28"/>
        </w:rPr>
        <w:t xml:space="preserve">Основная миссия УКП – повышение уровня осведомленности населения о мерах безопасности. Высококвалифицированные специалисты проводят занятия, на </w:t>
      </w:r>
      <w:r w:rsidR="00E3434A">
        <w:rPr>
          <w:rFonts w:ascii="Times New Roman" w:hAnsi="Times New Roman" w:cs="Times New Roman"/>
          <w:sz w:val="28"/>
          <w:szCs w:val="28"/>
        </w:rPr>
        <w:t xml:space="preserve">которых подробно рассказывают </w:t>
      </w:r>
      <w:r w:rsidRPr="00FC1117">
        <w:rPr>
          <w:rFonts w:ascii="Times New Roman" w:hAnsi="Times New Roman" w:cs="Times New Roman"/>
          <w:sz w:val="28"/>
          <w:szCs w:val="28"/>
        </w:rPr>
        <w:t>о правилах пожарной безопасности в бы</w:t>
      </w:r>
      <w:r>
        <w:rPr>
          <w:rFonts w:ascii="Times New Roman" w:hAnsi="Times New Roman" w:cs="Times New Roman"/>
          <w:sz w:val="28"/>
          <w:szCs w:val="28"/>
        </w:rPr>
        <w:t>ту и на природе, демонстрируют</w:t>
      </w:r>
      <w:r w:rsidRPr="00FC1117">
        <w:rPr>
          <w:rFonts w:ascii="Times New Roman" w:hAnsi="Times New Roman" w:cs="Times New Roman"/>
          <w:sz w:val="28"/>
          <w:szCs w:val="28"/>
        </w:rPr>
        <w:t xml:space="preserve"> современные средства пожаротушения и обучают их безопасному применению. Особое внимание уделяется оказанию первой помощи: посетители осваивают жизненно важные приемы сердечно-легочной реанимации и действий при различных травмах. Кроме того, консультанты объясняют алгоритмы эвакуации из опасных зон, разъясняют, какие номера экстренных служб с</w:t>
      </w:r>
      <w:r w:rsidR="00E3434A">
        <w:rPr>
          <w:rFonts w:ascii="Times New Roman" w:hAnsi="Times New Roman" w:cs="Times New Roman"/>
          <w:sz w:val="28"/>
          <w:szCs w:val="28"/>
        </w:rPr>
        <w:t>ледует набирать</w:t>
      </w:r>
      <w:r w:rsidRPr="00FC1117">
        <w:rPr>
          <w:rFonts w:ascii="Times New Roman" w:hAnsi="Times New Roman" w:cs="Times New Roman"/>
          <w:sz w:val="28"/>
          <w:szCs w:val="28"/>
        </w:rPr>
        <w:t>.</w:t>
      </w:r>
    </w:p>
    <w:p w:rsidR="00FC1117" w:rsidRPr="00FC1117" w:rsidRDefault="00FC1117" w:rsidP="00FC11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117">
        <w:rPr>
          <w:rFonts w:ascii="Times New Roman" w:hAnsi="Times New Roman" w:cs="Times New Roman"/>
          <w:sz w:val="28"/>
          <w:szCs w:val="28"/>
        </w:rPr>
        <w:t>Каждый учебно-консультационный пункт оснащен всем необходимым для эффективного обучения. В распоряжении слушателей – современные тренажеры, наглядные учебно-методические пособия, буклеты и другая информационная литература, а также тематические фильмы. Здесь можно не только получить знания от специалистов, но и самостоятельно изучить материалы, повторить пройденное и подготовиться к реальным ситуациям.</w:t>
      </w:r>
    </w:p>
    <w:p w:rsidR="00FC1117" w:rsidRPr="00FC1117" w:rsidRDefault="00FC1117" w:rsidP="00FC11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117">
        <w:rPr>
          <w:rFonts w:ascii="Times New Roman" w:hAnsi="Times New Roman" w:cs="Times New Roman"/>
          <w:sz w:val="28"/>
          <w:szCs w:val="28"/>
        </w:rPr>
        <w:t>УКП Северо-Западного округа принимают посетителей по вторникам и четвергам с 15:00 до 17:00 по следующим адресам: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Куркино: ул. Соколово-Мещерская, д. 14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Покровское-Стрешнево: ул. Свободы, д. 15/10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Северное Тушино: ул. Героев Панфиловцев, д. 3, стр. 1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Строгино: ул. Маршала Катукова, д. 15, корп. 2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lastRenderedPageBreak/>
        <w:t>Хорошево-Мневники: Карамышевская наб., д. 50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Щукино: ул. Маршала Василевского, д. 1, корп. 2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Южное Тушино: ул. Фабрициуса, д. 9</w:t>
      </w:r>
    </w:p>
    <w:p w:rsidR="00FC1117" w:rsidRPr="00E3434A" w:rsidRDefault="00FC1117" w:rsidP="00E3434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4A">
        <w:rPr>
          <w:rFonts w:ascii="Times New Roman" w:hAnsi="Times New Roman" w:cs="Times New Roman"/>
          <w:sz w:val="28"/>
          <w:szCs w:val="28"/>
        </w:rPr>
        <w:t>Митино: Пятницкое шоссе, д. 13, корп. 1</w:t>
      </w:r>
    </w:p>
    <w:p w:rsidR="008B14B5" w:rsidRDefault="00FC1117" w:rsidP="008B1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117">
        <w:rPr>
          <w:rFonts w:ascii="Times New Roman" w:hAnsi="Times New Roman" w:cs="Times New Roman"/>
          <w:sz w:val="28"/>
          <w:szCs w:val="28"/>
        </w:rPr>
        <w:t>Приходите и получите знания, которые могут стать вашим надежным щитом в любой непредвиденной ситуации!</w:t>
      </w:r>
    </w:p>
    <w:sectPr w:rsidR="008B14B5" w:rsidSect="00FC111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24497"/>
    <w:multiLevelType w:val="hybridMultilevel"/>
    <w:tmpl w:val="0B54E9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C546B84"/>
    <w:multiLevelType w:val="hybridMultilevel"/>
    <w:tmpl w:val="EC48340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45"/>
    <w:rsid w:val="00062745"/>
    <w:rsid w:val="00802499"/>
    <w:rsid w:val="008438B7"/>
    <w:rsid w:val="008B14B5"/>
    <w:rsid w:val="008B629A"/>
    <w:rsid w:val="00C746FF"/>
    <w:rsid w:val="00C93C28"/>
    <w:rsid w:val="00E3434A"/>
    <w:rsid w:val="00FC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2E106-CB1E-4903-9262-2C073CC8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2025-09-05T09:12:00Z</dcterms:created>
  <dcterms:modified xsi:type="dcterms:W3CDTF">2025-09-05T09:12:00Z</dcterms:modified>
</cp:coreProperties>
</file>